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F2" w:rsidRPr="00012645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  <w:r>
        <w:rPr>
          <w:rFonts w:ascii="Arial Narrow" w:hAnsi="Arial Narrow" w:cs="Arial"/>
          <w:b/>
          <w:caps/>
          <w:szCs w:val="24"/>
          <w:u w:val="single"/>
        </w:rPr>
        <w:t>EXHIBIT</w:t>
      </w:r>
      <w:r w:rsidRPr="00012645">
        <w:rPr>
          <w:rFonts w:ascii="Arial Narrow" w:hAnsi="Arial Narrow" w:cs="Arial"/>
          <w:b/>
          <w:caps/>
          <w:szCs w:val="24"/>
          <w:u w:val="single"/>
        </w:rPr>
        <w:t xml:space="preserve"> </w:t>
      </w:r>
      <w:r>
        <w:rPr>
          <w:rFonts w:ascii="Arial Narrow" w:hAnsi="Arial Narrow" w:cs="Arial"/>
          <w:b/>
          <w:caps/>
          <w:szCs w:val="24"/>
          <w:u w:val="single"/>
        </w:rPr>
        <w:t>G</w:t>
      </w:r>
    </w:p>
    <w:p w:rsidR="00974AF2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  <w:r w:rsidRPr="00012645">
        <w:rPr>
          <w:rFonts w:ascii="Arial Narrow" w:hAnsi="Arial Narrow" w:cs="Arial"/>
          <w:b/>
          <w:caps/>
          <w:szCs w:val="24"/>
          <w:u w:val="single"/>
        </w:rPr>
        <w:t>Commercially Useful Function Documentation</w:t>
      </w:r>
      <w:bookmarkStart w:id="0" w:name="_GoBack"/>
      <w:bookmarkEnd w:id="0"/>
    </w:p>
    <w:p w:rsidR="00974AF2" w:rsidRPr="00012645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</w:p>
    <w:p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All certified small business, micro business, or DVBE contractors, subcontractors or suppliers shall meet the </w:t>
      </w:r>
      <w:r>
        <w:rPr>
          <w:rFonts w:ascii="Arial Narrow" w:hAnsi="Arial Narrow" w:cs="Arial"/>
          <w:szCs w:val="24"/>
        </w:rPr>
        <w:t>CUF</w:t>
      </w:r>
      <w:r w:rsidRPr="00902F84">
        <w:rPr>
          <w:rFonts w:ascii="Arial Narrow" w:hAnsi="Arial Narrow" w:cs="Arial"/>
          <w:szCs w:val="24"/>
        </w:rPr>
        <w:t xml:space="preserve"> requirements under GC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>ection 14837(d) (4)(A) (</w:t>
      </w:r>
      <w:proofErr w:type="spellStart"/>
      <w:r w:rsidRPr="00902F84">
        <w:rPr>
          <w:rFonts w:ascii="Arial Narrow" w:hAnsi="Arial Narrow" w:cs="Arial"/>
          <w:szCs w:val="24"/>
        </w:rPr>
        <w:t>i</w:t>
      </w:r>
      <w:proofErr w:type="spellEnd"/>
      <w:r w:rsidRPr="00902F84">
        <w:rPr>
          <w:rFonts w:ascii="Arial Narrow" w:hAnsi="Arial Narrow" w:cs="Arial"/>
          <w:szCs w:val="24"/>
        </w:rPr>
        <w:t xml:space="preserve">-v) (for SB) and Military and Veterans Code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>ection 999(b)(5)(B) (</w:t>
      </w:r>
      <w:proofErr w:type="spellStart"/>
      <w:r w:rsidRPr="00902F84">
        <w:rPr>
          <w:rFonts w:ascii="Arial Narrow" w:hAnsi="Arial Narrow" w:cs="Arial"/>
          <w:szCs w:val="24"/>
        </w:rPr>
        <w:t>i</w:t>
      </w:r>
      <w:proofErr w:type="spellEnd"/>
      <w:r w:rsidRPr="00902F84">
        <w:rPr>
          <w:rFonts w:ascii="Arial Narrow" w:hAnsi="Arial Narrow" w:cs="Arial"/>
          <w:szCs w:val="24"/>
        </w:rPr>
        <w:t>) (I-V) (for DVBE) as stated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9918"/>
      </w:tblGrid>
      <w:tr w:rsidR="00974AF2" w:rsidRPr="00902F84" w:rsidTr="00D73BC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974AF2" w:rsidRPr="00A00A32" w:rsidRDefault="00974AF2" w:rsidP="00D73BC9">
            <w:pPr>
              <w:ind w:right="14"/>
              <w:rPr>
                <w:rFonts w:ascii="Arial Narrow" w:hAnsi="Arial Narrow" w:cs="Arial"/>
                <w:b/>
                <w:sz w:val="12"/>
                <w:szCs w:val="24"/>
              </w:rPr>
            </w:pPr>
          </w:p>
          <w:p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VENDOR NAME</w:t>
            </w:r>
            <w:r w:rsidRPr="00902F84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:rsidR="00974AF2" w:rsidRPr="00A00A32" w:rsidRDefault="00974AF2" w:rsidP="00974AF2">
      <w:pPr>
        <w:ind w:right="10"/>
        <w:rPr>
          <w:rFonts w:ascii="Arial Narrow" w:hAnsi="Arial Narrow" w:cs="Arial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9918"/>
      </w:tblGrid>
      <w:tr w:rsidR="00974AF2" w:rsidRPr="00902F84" w:rsidTr="00D73BC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 w:rsidRPr="00902F84">
              <w:rPr>
                <w:rFonts w:ascii="Arial Narrow" w:hAnsi="Arial Narrow" w:cs="Arial"/>
                <w:b/>
                <w:szCs w:val="24"/>
              </w:rPr>
              <w:t>SUBCONTRACTOR NAME: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:rsidR="00974AF2" w:rsidRPr="00902F84" w:rsidRDefault="00974AF2" w:rsidP="00974AF2">
      <w:pPr>
        <w:tabs>
          <w:tab w:val="left" w:pos="3240"/>
          <w:tab w:val="left" w:pos="4140"/>
          <w:tab w:val="left" w:pos="5400"/>
          <w:tab w:val="left" w:pos="7020"/>
          <w:tab w:val="left" w:pos="8370"/>
          <w:tab w:val="left" w:pos="9990"/>
        </w:tabs>
        <w:ind w:left="180" w:right="10"/>
        <w:rPr>
          <w:rFonts w:ascii="Arial Narrow" w:hAnsi="Arial Narrow" w:cs="Arial"/>
          <w:b/>
          <w:szCs w:val="24"/>
        </w:rPr>
      </w:pPr>
      <w:r w:rsidRPr="00902F84">
        <w:rPr>
          <w:rFonts w:ascii="Arial Narrow" w:hAnsi="Arial Narrow" w:cs="Arial"/>
          <w:b/>
          <w:szCs w:val="24"/>
        </w:rPr>
        <w:t xml:space="preserve">Mark all that apply:   </w:t>
      </w:r>
      <w:r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t>DVBE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>
        <w:rPr>
          <w:rFonts w:ascii="Arial Narrow" w:hAnsi="Arial Narrow" w:cs="Arial"/>
          <w:b/>
          <w:szCs w:val="24"/>
        </w:rPr>
      </w:r>
      <w:r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Small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>
        <w:rPr>
          <w:rFonts w:ascii="Arial Narrow" w:hAnsi="Arial Narrow" w:cs="Arial"/>
          <w:b/>
          <w:szCs w:val="24"/>
        </w:rPr>
      </w:r>
      <w:r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Micro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>
        <w:rPr>
          <w:rFonts w:ascii="Arial Narrow" w:hAnsi="Arial Narrow" w:cs="Arial"/>
          <w:b/>
          <w:szCs w:val="24"/>
        </w:rPr>
      </w:r>
      <w:r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</w:p>
    <w:p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:rsidR="00974AF2" w:rsidRPr="00902F84" w:rsidRDefault="00974AF2" w:rsidP="00974AF2">
      <w:pPr>
        <w:ind w:right="1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1:</w:t>
      </w:r>
    </w:p>
    <w:p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 person or entity is deemed to perform </w:t>
      </w:r>
      <w:r>
        <w:rPr>
          <w:rFonts w:ascii="Arial Narrow" w:hAnsi="Arial Narrow" w:cs="Arial"/>
          <w:szCs w:val="24"/>
        </w:rPr>
        <w:t>CUF,</w:t>
      </w:r>
      <w:r w:rsidRPr="00902F84">
        <w:rPr>
          <w:rFonts w:ascii="Arial Narrow" w:hAnsi="Arial Narrow" w:cs="Arial"/>
          <w:szCs w:val="24"/>
        </w:rPr>
        <w:t xml:space="preserve"> if a person or entity </w:t>
      </w:r>
      <w:r w:rsidRPr="00902F84">
        <w:rPr>
          <w:rFonts w:ascii="Arial Narrow" w:hAnsi="Arial Narrow" w:cs="Arial"/>
          <w:b/>
          <w:szCs w:val="24"/>
          <w:u w:val="single"/>
        </w:rPr>
        <w:t>does</w:t>
      </w:r>
      <w:r w:rsidRPr="00902F84">
        <w:rPr>
          <w:rFonts w:ascii="Arial Narrow" w:hAnsi="Arial Narrow" w:cs="Arial"/>
          <w:szCs w:val="24"/>
        </w:rPr>
        <w:t xml:space="preserve"> all of the following. (Please answer the following questions.)</w:t>
      </w: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0350"/>
        <w:gridCol w:w="2520"/>
      </w:tblGrid>
      <w:tr w:rsidR="00974AF2" w:rsidRPr="00902F84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 for the execution of a distinct element of the work of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Carries out the obligation by actually performing, managing, or supervising the work involved.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Performs work that is normal for its business services and functions.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IV.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responsible, with respect to products, inventories, materials, and supplies required for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>, for negotiating price, determining quality and quantity, ordering, installing, if applicable, and making payment.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:rsidTr="00D73BC9">
        <w:tc>
          <w:tcPr>
            <w:tcW w:w="720" w:type="dxa"/>
            <w:tcBorders>
              <w:top w:val="single" w:sz="2" w:space="0" w:color="auto"/>
            </w:tcBorders>
          </w:tcPr>
          <w:p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V.</w:t>
            </w:r>
          </w:p>
        </w:tc>
        <w:tc>
          <w:tcPr>
            <w:tcW w:w="10350" w:type="dxa"/>
            <w:tcBorders>
              <w:top w:val="single" w:sz="2" w:space="0" w:color="auto"/>
            </w:tcBorders>
          </w:tcPr>
          <w:p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Is not further subcontracting a portion of the work that is greater than that expected to be subcontracted by normal industry practices.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  <w:u w:val="single"/>
        </w:rPr>
      </w:pPr>
    </w:p>
    <w:p w:rsidR="00974AF2" w:rsidRPr="00902F84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  <w:u w:val="single"/>
        </w:rPr>
        <w:t>NOTE:  A response of “No” to any of the ques</w:t>
      </w:r>
      <w:r>
        <w:rPr>
          <w:rFonts w:ascii="Arial Narrow" w:hAnsi="Arial Narrow" w:cs="Arial"/>
          <w:szCs w:val="24"/>
          <w:u w:val="single"/>
        </w:rPr>
        <w:t>tions above may result in your R</w:t>
      </w:r>
      <w:r w:rsidRPr="00902F84">
        <w:rPr>
          <w:rFonts w:ascii="Arial Narrow" w:hAnsi="Arial Narrow" w:cs="Arial"/>
          <w:szCs w:val="24"/>
          <w:u w:val="single"/>
        </w:rPr>
        <w:t xml:space="preserve">esponse to be deemed </w:t>
      </w:r>
      <w:r w:rsidRPr="005502B9">
        <w:rPr>
          <w:rFonts w:ascii="Arial Narrow" w:hAnsi="Arial Narrow" w:cs="Arial"/>
          <w:b/>
          <w:szCs w:val="24"/>
          <w:u w:val="single"/>
        </w:rPr>
        <w:t>non-responsive</w:t>
      </w:r>
      <w:r w:rsidRPr="00902F84">
        <w:rPr>
          <w:rFonts w:ascii="Arial Narrow" w:hAnsi="Arial Narrow" w:cs="Arial"/>
          <w:szCs w:val="24"/>
          <w:u w:val="single"/>
        </w:rPr>
        <w:t xml:space="preserve"> and disqualified</w:t>
      </w:r>
      <w:r w:rsidRPr="00902F84">
        <w:rPr>
          <w:rFonts w:ascii="Arial Narrow" w:hAnsi="Arial Narrow" w:cs="Arial"/>
          <w:szCs w:val="24"/>
        </w:rPr>
        <w:t>.</w:t>
      </w:r>
    </w:p>
    <w:p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</w:rPr>
      </w:pPr>
    </w:p>
    <w:p w:rsidR="00974AF2" w:rsidRPr="0015593B" w:rsidRDefault="00974AF2" w:rsidP="00974AF2">
      <w:pPr>
        <w:ind w:right="14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2:</w:t>
      </w:r>
    </w:p>
    <w:p w:rsidR="00974AF2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The vendor shall provide a written statement detailing the role, services and/or goods the subcontractor(s) will provide to meet the </w:t>
      </w:r>
      <w:r>
        <w:rPr>
          <w:rFonts w:ascii="Arial Narrow" w:hAnsi="Arial Narrow" w:cs="Arial"/>
          <w:szCs w:val="24"/>
        </w:rPr>
        <w:t xml:space="preserve">CUF </w:t>
      </w:r>
      <w:r w:rsidRPr="00902F84">
        <w:rPr>
          <w:rFonts w:ascii="Arial Narrow" w:hAnsi="Arial Narrow" w:cs="Arial"/>
          <w:szCs w:val="24"/>
        </w:rPr>
        <w:t>requirement.</w:t>
      </w:r>
    </w:p>
    <w:tbl>
      <w:tblPr>
        <w:tblStyle w:val="TableGrid"/>
        <w:tblW w:w="13590" w:type="dxa"/>
        <w:tblInd w:w="85" w:type="dxa"/>
        <w:tblLook w:val="04A0" w:firstRow="1" w:lastRow="0" w:firstColumn="1" w:lastColumn="0" w:noHBand="0" w:noVBand="1"/>
      </w:tblPr>
      <w:tblGrid>
        <w:gridCol w:w="720"/>
        <w:gridCol w:w="3780"/>
        <w:gridCol w:w="9090"/>
      </w:tblGrid>
      <w:tr w:rsidR="00974AF2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VI.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specific role(s) of the subcontractor for this project (e.g. data conversion, training, etc.):</w:t>
            </w:r>
          </w:p>
        </w:tc>
        <w:tc>
          <w:tcPr>
            <w:tcW w:w="9090" w:type="dxa"/>
            <w:tcBorders>
              <w:top w:val="single" w:sz="2" w:space="0" w:color="auto"/>
              <w:bottom w:val="single" w:sz="2" w:space="0" w:color="auto"/>
            </w:tcBorders>
          </w:tcPr>
          <w:p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  <w:tr w:rsidR="00974AF2" w:rsidTr="00D73BC9">
        <w:tc>
          <w:tcPr>
            <w:tcW w:w="720" w:type="dxa"/>
            <w:tcBorders>
              <w:top w:val="single" w:sz="2" w:space="0" w:color="auto"/>
            </w:tcBorders>
          </w:tcPr>
          <w:p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goods/services to be provided for this project (include a description of the bidder versus the subcontractor responsibilities for each role):</w:t>
            </w:r>
          </w:p>
        </w:tc>
        <w:tc>
          <w:tcPr>
            <w:tcW w:w="9090" w:type="dxa"/>
            <w:tcBorders>
              <w:top w:val="single" w:sz="2" w:space="0" w:color="auto"/>
            </w:tcBorders>
          </w:tcPr>
          <w:p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</w:tbl>
    <w:p w:rsidR="00974AF2" w:rsidRDefault="00974AF2" w:rsidP="00974AF2">
      <w:pPr>
        <w:tabs>
          <w:tab w:val="right" w:pos="8190"/>
          <w:tab w:val="left" w:pos="9360"/>
          <w:tab w:val="right" w:pos="13486"/>
        </w:tabs>
        <w:ind w:right="14"/>
        <w:rPr>
          <w:rFonts w:ascii="Arial Narrow" w:hAnsi="Arial Narrow" w:cs="Arial"/>
          <w:szCs w:val="24"/>
        </w:rPr>
      </w:pPr>
    </w:p>
    <w:p w:rsidR="00966EA8" w:rsidRDefault="00974AF2" w:rsidP="00974AF2">
      <w:pPr>
        <w:tabs>
          <w:tab w:val="right" w:pos="8190"/>
          <w:tab w:val="left" w:pos="9360"/>
          <w:tab w:val="right" w:pos="13486"/>
        </w:tabs>
        <w:ind w:right="14"/>
      </w:pPr>
      <w:r w:rsidRPr="00A00A32">
        <w:rPr>
          <w:rFonts w:ascii="Arial Narrow" w:hAnsi="Arial Narrow" w:cs="Arial"/>
          <w:b/>
          <w:szCs w:val="24"/>
        </w:rPr>
        <w:t>SIGNATURE OF VENDOR (PRIME):</w:t>
      </w:r>
      <w:r w:rsidRPr="00A00A32">
        <w:rPr>
          <w:rFonts w:ascii="Arial Narrow" w:hAnsi="Arial Narrow" w:cs="Arial"/>
          <w:b/>
          <w:szCs w:val="24"/>
          <w:u w:val="single"/>
        </w:rPr>
        <w:t xml:space="preserve"> 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  <w:r w:rsidRPr="00A00A32">
        <w:rPr>
          <w:rFonts w:ascii="Arial Narrow" w:hAnsi="Arial Narrow" w:cs="Arial"/>
          <w:b/>
          <w:szCs w:val="24"/>
        </w:rPr>
        <w:tab/>
        <w:t>DATE: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</w:p>
    <w:sectPr w:rsidR="00966EA8" w:rsidSect="00974AF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F2" w:rsidRDefault="00974AF2" w:rsidP="00974AF2">
      <w:r>
        <w:separator/>
      </w:r>
    </w:p>
  </w:endnote>
  <w:endnote w:type="continuationSeparator" w:id="0">
    <w:p w:rsidR="00974AF2" w:rsidRDefault="00974AF2" w:rsidP="0097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F2" w:rsidRDefault="00974AF2" w:rsidP="00974AF2">
      <w:r>
        <w:separator/>
      </w:r>
    </w:p>
  </w:footnote>
  <w:footnote w:type="continuationSeparator" w:id="0">
    <w:p w:rsidR="00974AF2" w:rsidRDefault="00974AF2" w:rsidP="0097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F6B" w:rsidRPr="007C16B0" w:rsidRDefault="00974AF2" w:rsidP="0038302B">
    <w:pPr>
      <w:pStyle w:val="Footer"/>
      <w:tabs>
        <w:tab w:val="clear" w:pos="4320"/>
        <w:tab w:val="clear" w:pos="8640"/>
        <w:tab w:val="right" w:pos="10170"/>
      </w:tabs>
      <w:jc w:val="both"/>
      <w:rPr>
        <w:sz w:val="1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F2"/>
    <w:rsid w:val="00966EA8"/>
    <w:rsid w:val="00974AF2"/>
    <w:rsid w:val="00B53256"/>
    <w:rsid w:val="00E65205"/>
    <w:rsid w:val="00E70E43"/>
    <w:rsid w:val="00E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4EBCA-A647-4AB0-8137-F00E5F2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F2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aliases w:val="Title 1"/>
    <w:basedOn w:val="Normal"/>
    <w:link w:val="TitleChar"/>
    <w:qFormat/>
    <w:rsid w:val="00974AF2"/>
    <w:pPr>
      <w:jc w:val="center"/>
    </w:pPr>
    <w:rPr>
      <w:b/>
    </w:rPr>
  </w:style>
  <w:style w:type="character" w:customStyle="1" w:styleId="TitleChar">
    <w:name w:val="Title Char"/>
    <w:aliases w:val="Title 1 Char"/>
    <w:basedOn w:val="DefaultParagraphFont"/>
    <w:link w:val="Title"/>
    <w:rsid w:val="00974AF2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97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F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  <_dlc_DocId xmlns="500343c0-af67-4d55-b6f3-a7838e163d14">5ZVPTSAXT3NV-1471189867-41796</_dlc_DocId>
    <_dlc_DocIdUrl xmlns="500343c0-af67-4d55-b6f3-a7838e163d14">
      <Url>https://osicagov.sharepoint.com/sites/ITOWebTeam/_layouts/15/DocIdRedir.aspx?ID=5ZVPTSAXT3NV-1471189867-41796</Url>
      <Description>5ZVPTSAXT3NV-1471189867-41796</Description>
    </_dlc_DocIdUrl>
  </documentManagement>
</p:properties>
</file>

<file path=customXml/itemProps1.xml><?xml version="1.0" encoding="utf-8"?>
<ds:datastoreItem xmlns:ds="http://schemas.openxmlformats.org/officeDocument/2006/customXml" ds:itemID="{8808B3DC-645A-4E3B-81D7-0172D8A0D3F8}"/>
</file>

<file path=customXml/itemProps2.xml><?xml version="1.0" encoding="utf-8"?>
<ds:datastoreItem xmlns:ds="http://schemas.openxmlformats.org/officeDocument/2006/customXml" ds:itemID="{4D38E906-E325-4715-99E3-E69C619C0C79}"/>
</file>

<file path=customXml/itemProps3.xml><?xml version="1.0" encoding="utf-8"?>
<ds:datastoreItem xmlns:ds="http://schemas.openxmlformats.org/officeDocument/2006/customXml" ds:itemID="{B7149D3F-8C4D-40D1-9503-F2653272F5A3}"/>
</file>

<file path=customXml/itemProps4.xml><?xml version="1.0" encoding="utf-8"?>
<ds:datastoreItem xmlns:ds="http://schemas.openxmlformats.org/officeDocument/2006/customXml" ds:itemID="{A37AF161-E620-4FAA-BF84-282A4FF6C030}"/>
</file>

<file path=customXml/itemProps5.xml><?xml version="1.0" encoding="utf-8"?>
<ds:datastoreItem xmlns:ds="http://schemas.openxmlformats.org/officeDocument/2006/customXml" ds:itemID="{E380AC57-A43C-4D2A-A35D-5C07E2C77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Vergara, Alex@OSI</dc:creator>
  <cp:keywords/>
  <dc:description/>
  <cp:lastModifiedBy>Vergara, Alex@OSI</cp:lastModifiedBy>
  <cp:revision>1</cp:revision>
  <dcterms:created xsi:type="dcterms:W3CDTF">2018-03-28T15:49:00Z</dcterms:created>
  <dcterms:modified xsi:type="dcterms:W3CDTF">2018-03-28T16:14:00Z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MediaServiceImageTags">
    <vt:lpwstr/>
  </property>
  <property fmtid="{D5CDD505-2E9C-101B-9397-08002B2CF9AE}" pid="4" name="_dlc_DocIdItemGuid">
    <vt:lpwstr>be93b4ea-79b3-43f6-afd0-d7def8e9dc8a</vt:lpwstr>
  </property>
</Properties>
</file>